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BCE" w:rsidRPr="00900D39" w:rsidRDefault="00900D39">
      <w:pPr>
        <w:spacing w:line="267" w:lineRule="auto"/>
        <w:jc w:val="center"/>
        <w:rPr>
          <w:rFonts w:eastAsia="Times New Roman"/>
          <w:b/>
          <w:bCs/>
          <w:sz w:val="36"/>
          <w:szCs w:val="36"/>
        </w:rPr>
      </w:pPr>
      <w:r w:rsidRPr="00900D39">
        <w:rPr>
          <w:rFonts w:eastAsia="Times New Roman"/>
          <w:b/>
          <w:bCs/>
          <w:sz w:val="36"/>
          <w:szCs w:val="36"/>
        </w:rPr>
        <w:t xml:space="preserve">Предметно-развивающая среда в подготовительной к школе группе 2021-2022 </w:t>
      </w:r>
      <w:proofErr w:type="spellStart"/>
      <w:r w:rsidRPr="00900D39">
        <w:rPr>
          <w:rFonts w:eastAsia="Times New Roman"/>
          <w:b/>
          <w:bCs/>
          <w:sz w:val="36"/>
          <w:szCs w:val="36"/>
        </w:rPr>
        <w:t>уч</w:t>
      </w:r>
      <w:proofErr w:type="spellEnd"/>
      <w:r w:rsidRPr="00900D39">
        <w:rPr>
          <w:rFonts w:eastAsia="Times New Roman"/>
          <w:b/>
          <w:bCs/>
          <w:sz w:val="36"/>
          <w:szCs w:val="36"/>
        </w:rPr>
        <w:t>. год</w:t>
      </w:r>
    </w:p>
    <w:p w:rsidR="00FA0BCE" w:rsidRDefault="00FA0BCE">
      <w:pPr>
        <w:spacing w:line="267" w:lineRule="auto"/>
        <w:jc w:val="center"/>
        <w:rPr>
          <w:rFonts w:eastAsia="Times New Roman"/>
          <w:b/>
          <w:bCs/>
          <w:sz w:val="28"/>
          <w:szCs w:val="28"/>
        </w:rPr>
      </w:pPr>
    </w:p>
    <w:tbl>
      <w:tblPr>
        <w:tblStyle w:val="a3"/>
        <w:tblW w:w="0" w:type="auto"/>
        <w:tblLook w:val="04A0"/>
      </w:tblPr>
      <w:tblGrid>
        <w:gridCol w:w="3369"/>
        <w:gridCol w:w="7512"/>
      </w:tblGrid>
      <w:tr w:rsidR="00FA0BCE">
        <w:tc>
          <w:tcPr>
            <w:tcW w:w="3369" w:type="dxa"/>
          </w:tcPr>
          <w:p w:rsidR="00FA0BCE" w:rsidRDefault="00900D39">
            <w:pPr>
              <w:spacing w:line="267" w:lineRule="auto"/>
              <w:jc w:val="center"/>
              <w:rPr>
                <w:sz w:val="28"/>
                <w:szCs w:val="28"/>
              </w:rPr>
            </w:pPr>
            <w:r>
              <w:rPr>
                <w:sz w:val="28"/>
                <w:szCs w:val="28"/>
              </w:rPr>
              <w:t>Название центра</w:t>
            </w:r>
          </w:p>
        </w:tc>
        <w:tc>
          <w:tcPr>
            <w:tcW w:w="7512" w:type="dxa"/>
          </w:tcPr>
          <w:p w:rsidR="00FA0BCE" w:rsidRDefault="00900D39">
            <w:pPr>
              <w:spacing w:line="267" w:lineRule="auto"/>
              <w:jc w:val="center"/>
              <w:rPr>
                <w:sz w:val="28"/>
                <w:szCs w:val="28"/>
              </w:rPr>
            </w:pPr>
            <w:r>
              <w:rPr>
                <w:sz w:val="28"/>
                <w:szCs w:val="28"/>
              </w:rPr>
              <w:t>Перечень оборудования</w:t>
            </w:r>
          </w:p>
        </w:tc>
      </w:tr>
      <w:tr w:rsidR="00FA0BCE">
        <w:tc>
          <w:tcPr>
            <w:tcW w:w="10881" w:type="dxa"/>
            <w:gridSpan w:val="2"/>
          </w:tcPr>
          <w:p w:rsidR="00FA0BCE" w:rsidRDefault="00900D39">
            <w:pPr>
              <w:spacing w:line="267" w:lineRule="auto"/>
              <w:jc w:val="center"/>
              <w:rPr>
                <w:sz w:val="28"/>
                <w:szCs w:val="28"/>
              </w:rPr>
            </w:pPr>
            <w:r>
              <w:rPr>
                <w:rFonts w:eastAsia="Times New Roman"/>
                <w:b/>
                <w:bCs/>
                <w:w w:val="99"/>
                <w:sz w:val="28"/>
                <w:szCs w:val="28"/>
              </w:rPr>
              <w:t>Социально-коммуникативное развитие</w:t>
            </w:r>
          </w:p>
        </w:tc>
      </w:tr>
      <w:tr w:rsidR="00FA0BCE">
        <w:tc>
          <w:tcPr>
            <w:tcW w:w="3369" w:type="dxa"/>
          </w:tcPr>
          <w:p w:rsidR="00FA0BCE" w:rsidRDefault="00900D39">
            <w:pPr>
              <w:spacing w:line="267" w:lineRule="auto"/>
              <w:jc w:val="center"/>
              <w:rPr>
                <w:sz w:val="28"/>
                <w:szCs w:val="28"/>
              </w:rPr>
            </w:pPr>
            <w:r>
              <w:rPr>
                <w:sz w:val="28"/>
                <w:szCs w:val="28"/>
              </w:rPr>
              <w:t>Центр безопасности</w:t>
            </w:r>
          </w:p>
        </w:tc>
        <w:tc>
          <w:tcPr>
            <w:tcW w:w="7512" w:type="dxa"/>
          </w:tcPr>
          <w:p w:rsidR="00FA0BCE" w:rsidRDefault="00900D39">
            <w:pPr>
              <w:tabs>
                <w:tab w:val="left" w:pos="382"/>
              </w:tabs>
              <w:rPr>
                <w:rFonts w:eastAsia="Times New Roman"/>
                <w:sz w:val="28"/>
                <w:szCs w:val="28"/>
              </w:rPr>
            </w:pPr>
            <w:r>
              <w:rPr>
                <w:rFonts w:eastAsia="Times New Roman"/>
                <w:sz w:val="28"/>
                <w:szCs w:val="28"/>
              </w:rPr>
              <w:t xml:space="preserve">Д/игры: «Как избежать неприятностей?», «Светофор», «На прогулке», «Пособия по правилам дорожного движения». </w:t>
            </w:r>
          </w:p>
          <w:p w:rsidR="00FA0BCE" w:rsidRDefault="00900D39">
            <w:pPr>
              <w:rPr>
                <w:rFonts w:eastAsia="Times New Roman"/>
                <w:sz w:val="28"/>
                <w:szCs w:val="28"/>
              </w:rPr>
            </w:pPr>
            <w:r>
              <w:rPr>
                <w:rFonts w:eastAsia="Times New Roman"/>
                <w:sz w:val="28"/>
                <w:szCs w:val="28"/>
              </w:rPr>
              <w:t>Наглядно-дидактическое пособие:  «Уроки безопасности»,   «Правила дорожного движения», раскраски пожарная безопасность. Машины: полиция, скорая помощь, пожарная.                           Деревянный светофор.</w:t>
            </w:r>
          </w:p>
        </w:tc>
      </w:tr>
      <w:tr w:rsidR="00FA0BCE">
        <w:tc>
          <w:tcPr>
            <w:tcW w:w="3369" w:type="dxa"/>
          </w:tcPr>
          <w:p w:rsidR="00FA0BCE" w:rsidRDefault="00900D39">
            <w:pPr>
              <w:spacing w:line="267" w:lineRule="auto"/>
              <w:jc w:val="center"/>
              <w:rPr>
                <w:sz w:val="28"/>
                <w:szCs w:val="28"/>
              </w:rPr>
            </w:pPr>
            <w:r>
              <w:rPr>
                <w:sz w:val="28"/>
                <w:szCs w:val="28"/>
              </w:rPr>
              <w:t>Центр Мы дежурим</w:t>
            </w:r>
          </w:p>
        </w:tc>
        <w:tc>
          <w:tcPr>
            <w:tcW w:w="7512" w:type="dxa"/>
          </w:tcPr>
          <w:p w:rsidR="00FA0BCE" w:rsidRDefault="00900D39">
            <w:pPr>
              <w:rPr>
                <w:sz w:val="28"/>
                <w:szCs w:val="28"/>
              </w:rPr>
            </w:pPr>
            <w:proofErr w:type="gramStart"/>
            <w:r>
              <w:rPr>
                <w:sz w:val="28"/>
                <w:szCs w:val="28"/>
              </w:rPr>
              <w:t xml:space="preserve">Фартуки для дежурства, </w:t>
            </w:r>
            <w:proofErr w:type="spellStart"/>
            <w:r>
              <w:rPr>
                <w:sz w:val="28"/>
                <w:szCs w:val="28"/>
              </w:rPr>
              <w:t>салфетницы</w:t>
            </w:r>
            <w:proofErr w:type="spellEnd"/>
            <w:r>
              <w:rPr>
                <w:sz w:val="28"/>
                <w:szCs w:val="28"/>
              </w:rPr>
              <w:t>, стенд «Мы дежурим», передвижной модуль «Помощница», тряпочки, щеточки, тазики.</w:t>
            </w:r>
            <w:proofErr w:type="gramEnd"/>
          </w:p>
        </w:tc>
      </w:tr>
      <w:tr w:rsidR="00FA0BCE">
        <w:tc>
          <w:tcPr>
            <w:tcW w:w="3369" w:type="dxa"/>
          </w:tcPr>
          <w:p w:rsidR="00FA0BCE" w:rsidRDefault="00900D39">
            <w:pPr>
              <w:spacing w:line="267" w:lineRule="auto"/>
              <w:jc w:val="center"/>
              <w:rPr>
                <w:sz w:val="28"/>
                <w:szCs w:val="28"/>
              </w:rPr>
            </w:pPr>
            <w:r>
              <w:rPr>
                <w:sz w:val="28"/>
                <w:szCs w:val="28"/>
              </w:rPr>
              <w:t>Центр уединения</w:t>
            </w:r>
          </w:p>
        </w:tc>
        <w:tc>
          <w:tcPr>
            <w:tcW w:w="7512" w:type="dxa"/>
          </w:tcPr>
          <w:p w:rsidR="00FA0BCE" w:rsidRDefault="00900D39">
            <w:pPr>
              <w:rPr>
                <w:sz w:val="28"/>
                <w:szCs w:val="28"/>
              </w:rPr>
            </w:pPr>
            <w:proofErr w:type="gramStart"/>
            <w:r>
              <w:rPr>
                <w:sz w:val="28"/>
                <w:szCs w:val="28"/>
              </w:rPr>
              <w:t xml:space="preserve">Ширма, стульчик, игрушки </w:t>
            </w:r>
            <w:proofErr w:type="spellStart"/>
            <w:r>
              <w:rPr>
                <w:sz w:val="28"/>
                <w:szCs w:val="28"/>
              </w:rPr>
              <w:t>антистресс</w:t>
            </w:r>
            <w:proofErr w:type="spellEnd"/>
            <w:r>
              <w:rPr>
                <w:sz w:val="28"/>
                <w:szCs w:val="28"/>
              </w:rPr>
              <w:t>, альбом «Моя семья», кукла, машинка, мягкая игрушка, кубик эмоций, игра «</w:t>
            </w:r>
            <w:proofErr w:type="spellStart"/>
            <w:r>
              <w:rPr>
                <w:sz w:val="28"/>
                <w:szCs w:val="28"/>
              </w:rPr>
              <w:t>Мирилка</w:t>
            </w:r>
            <w:proofErr w:type="spellEnd"/>
            <w:r>
              <w:rPr>
                <w:sz w:val="28"/>
                <w:szCs w:val="28"/>
              </w:rPr>
              <w:t>», «Эмоции», коврик «Эмоции».</w:t>
            </w:r>
            <w:proofErr w:type="gramEnd"/>
            <w:r>
              <w:rPr>
                <w:sz w:val="28"/>
                <w:szCs w:val="28"/>
              </w:rPr>
              <w:t xml:space="preserve"> Демонстрационный материал «Наши чувства и эмоции».</w:t>
            </w:r>
          </w:p>
        </w:tc>
      </w:tr>
      <w:tr w:rsidR="00FA0BCE">
        <w:tc>
          <w:tcPr>
            <w:tcW w:w="3369" w:type="dxa"/>
          </w:tcPr>
          <w:p w:rsidR="00FA0BCE" w:rsidRDefault="00900D39">
            <w:pPr>
              <w:spacing w:line="267" w:lineRule="auto"/>
              <w:jc w:val="center"/>
              <w:rPr>
                <w:sz w:val="28"/>
                <w:szCs w:val="28"/>
              </w:rPr>
            </w:pPr>
            <w:r>
              <w:rPr>
                <w:sz w:val="28"/>
                <w:szCs w:val="28"/>
              </w:rPr>
              <w:t>Центр сюжетно-ролевых игр</w:t>
            </w:r>
          </w:p>
        </w:tc>
        <w:tc>
          <w:tcPr>
            <w:tcW w:w="7512" w:type="dxa"/>
          </w:tcPr>
          <w:p w:rsidR="00FA0BCE" w:rsidRDefault="00900D39">
            <w:pPr>
              <w:rPr>
                <w:b/>
                <w:sz w:val="28"/>
                <w:szCs w:val="28"/>
              </w:rPr>
            </w:pPr>
            <w:r>
              <w:rPr>
                <w:b/>
                <w:sz w:val="28"/>
                <w:szCs w:val="28"/>
              </w:rPr>
              <w:t>С/</w:t>
            </w:r>
            <w:proofErr w:type="spellStart"/>
            <w:proofErr w:type="gramStart"/>
            <w:r>
              <w:rPr>
                <w:b/>
                <w:sz w:val="28"/>
                <w:szCs w:val="28"/>
              </w:rPr>
              <w:t>р</w:t>
            </w:r>
            <w:proofErr w:type="spellEnd"/>
            <w:proofErr w:type="gramEnd"/>
            <w:r>
              <w:rPr>
                <w:b/>
                <w:sz w:val="28"/>
                <w:szCs w:val="28"/>
              </w:rPr>
              <w:t>» игра Больница»</w:t>
            </w:r>
          </w:p>
          <w:p w:rsidR="00FA0BCE" w:rsidRDefault="00900D39">
            <w:pPr>
              <w:rPr>
                <w:sz w:val="28"/>
                <w:szCs w:val="28"/>
              </w:rPr>
            </w:pPr>
            <w:proofErr w:type="gramStart"/>
            <w:r>
              <w:rPr>
                <w:sz w:val="28"/>
                <w:szCs w:val="28"/>
              </w:rPr>
              <w:t>Кушетка, передвижной модуль, шприцы, грелки, молоточек, зеркало, ножницы, градусник, груша, очки, пинцет, фонендоскоп,  халат,  банки.</w:t>
            </w:r>
            <w:proofErr w:type="gramEnd"/>
          </w:p>
          <w:p w:rsidR="00FA0BCE" w:rsidRDefault="00900D39">
            <w:pPr>
              <w:rPr>
                <w:sz w:val="28"/>
                <w:szCs w:val="28"/>
              </w:rPr>
            </w:pPr>
            <w:r>
              <w:rPr>
                <w:b/>
                <w:sz w:val="28"/>
                <w:szCs w:val="28"/>
              </w:rPr>
              <w:t>С/</w:t>
            </w:r>
            <w:proofErr w:type="spellStart"/>
            <w:proofErr w:type="gramStart"/>
            <w:r>
              <w:rPr>
                <w:b/>
                <w:sz w:val="28"/>
                <w:szCs w:val="28"/>
              </w:rPr>
              <w:t>р</w:t>
            </w:r>
            <w:proofErr w:type="spellEnd"/>
            <w:proofErr w:type="gramEnd"/>
            <w:r>
              <w:rPr>
                <w:b/>
                <w:sz w:val="28"/>
                <w:szCs w:val="28"/>
              </w:rPr>
              <w:t xml:space="preserve"> Гараж»</w:t>
            </w:r>
          </w:p>
          <w:p w:rsidR="00FA0BCE" w:rsidRDefault="00900D39">
            <w:pPr>
              <w:rPr>
                <w:sz w:val="28"/>
                <w:szCs w:val="28"/>
              </w:rPr>
            </w:pPr>
            <w:r>
              <w:rPr>
                <w:sz w:val="28"/>
                <w:szCs w:val="28"/>
              </w:rPr>
              <w:t>Мелкие и средние  машины, парковка, передвижной модуль, набор инструментов, каски, строитель, костюм строителя. Макет машины.</w:t>
            </w:r>
          </w:p>
          <w:p w:rsidR="00FA0BCE" w:rsidRDefault="00900D39">
            <w:pPr>
              <w:rPr>
                <w:b/>
                <w:sz w:val="28"/>
                <w:szCs w:val="28"/>
              </w:rPr>
            </w:pPr>
            <w:r>
              <w:rPr>
                <w:b/>
                <w:sz w:val="28"/>
                <w:szCs w:val="28"/>
              </w:rPr>
              <w:t>С/</w:t>
            </w:r>
            <w:proofErr w:type="spellStart"/>
            <w:proofErr w:type="gramStart"/>
            <w:r>
              <w:rPr>
                <w:b/>
                <w:sz w:val="28"/>
                <w:szCs w:val="28"/>
              </w:rPr>
              <w:t>р</w:t>
            </w:r>
            <w:proofErr w:type="spellEnd"/>
            <w:proofErr w:type="gramEnd"/>
            <w:r>
              <w:rPr>
                <w:b/>
                <w:sz w:val="28"/>
                <w:szCs w:val="28"/>
              </w:rPr>
              <w:t xml:space="preserve"> игра «Кафе»</w:t>
            </w:r>
          </w:p>
          <w:p w:rsidR="00FA0BCE" w:rsidRDefault="00900D39">
            <w:pPr>
              <w:rPr>
                <w:sz w:val="28"/>
                <w:szCs w:val="28"/>
              </w:rPr>
            </w:pPr>
            <w:proofErr w:type="gramStart"/>
            <w:r>
              <w:rPr>
                <w:sz w:val="28"/>
                <w:szCs w:val="28"/>
              </w:rPr>
              <w:t xml:space="preserve">Столовая посуда (тарелочки, ложки, вилки, ножи), чайная посуда (чашки, чайник, блюдца, молочник, ложечки), кухонная посуда (кастрюли, сковородки, доска разделочная), кофеварка, тостер, меню, ценники, фартук, продукты (фрукты, овощи, сосиски, хлеб, </w:t>
            </w:r>
            <w:proofErr w:type="spellStart"/>
            <w:r>
              <w:rPr>
                <w:sz w:val="28"/>
                <w:szCs w:val="28"/>
              </w:rPr>
              <w:t>круассаны</w:t>
            </w:r>
            <w:proofErr w:type="spellEnd"/>
            <w:r>
              <w:rPr>
                <w:sz w:val="28"/>
                <w:szCs w:val="28"/>
              </w:rPr>
              <w:t>, батон, яйца, сыр).</w:t>
            </w:r>
            <w:proofErr w:type="gramEnd"/>
          </w:p>
          <w:p w:rsidR="00FA0BCE" w:rsidRDefault="00900D39">
            <w:pPr>
              <w:rPr>
                <w:b/>
                <w:sz w:val="28"/>
                <w:szCs w:val="28"/>
              </w:rPr>
            </w:pPr>
            <w:r>
              <w:rPr>
                <w:b/>
                <w:sz w:val="28"/>
                <w:szCs w:val="28"/>
              </w:rPr>
              <w:t>С/</w:t>
            </w:r>
            <w:proofErr w:type="spellStart"/>
            <w:proofErr w:type="gramStart"/>
            <w:r>
              <w:rPr>
                <w:b/>
                <w:sz w:val="28"/>
                <w:szCs w:val="28"/>
              </w:rPr>
              <w:t>р</w:t>
            </w:r>
            <w:proofErr w:type="spellEnd"/>
            <w:proofErr w:type="gramEnd"/>
            <w:r>
              <w:rPr>
                <w:b/>
                <w:sz w:val="28"/>
                <w:szCs w:val="28"/>
              </w:rPr>
              <w:t xml:space="preserve"> игра «Моряки».</w:t>
            </w:r>
          </w:p>
          <w:p w:rsidR="00FA0BCE" w:rsidRDefault="00900D39">
            <w:pPr>
              <w:rPr>
                <w:sz w:val="28"/>
                <w:szCs w:val="28"/>
              </w:rPr>
            </w:pPr>
            <w:r>
              <w:rPr>
                <w:sz w:val="28"/>
                <w:szCs w:val="28"/>
              </w:rPr>
              <w:t xml:space="preserve">Коробка для хранения атрибутов, макет </w:t>
            </w:r>
            <w:proofErr w:type="spellStart"/>
            <w:r>
              <w:rPr>
                <w:sz w:val="28"/>
                <w:szCs w:val="28"/>
              </w:rPr>
              <w:t>корабля-ширма</w:t>
            </w:r>
            <w:proofErr w:type="spellEnd"/>
            <w:r>
              <w:rPr>
                <w:sz w:val="28"/>
                <w:szCs w:val="28"/>
              </w:rPr>
              <w:t>,  штурвал, якорь, бинокль, наушники, карта, рация, фуражка капитана, воротники</w:t>
            </w:r>
            <w:proofErr w:type="gramStart"/>
            <w:r>
              <w:rPr>
                <w:sz w:val="28"/>
                <w:szCs w:val="28"/>
              </w:rPr>
              <w:t xml:space="preserve"> .</w:t>
            </w:r>
            <w:proofErr w:type="gramEnd"/>
          </w:p>
          <w:p w:rsidR="00FA0BCE" w:rsidRDefault="00900D39">
            <w:pPr>
              <w:rPr>
                <w:b/>
                <w:sz w:val="28"/>
                <w:szCs w:val="28"/>
              </w:rPr>
            </w:pPr>
            <w:r>
              <w:rPr>
                <w:b/>
                <w:sz w:val="28"/>
                <w:szCs w:val="28"/>
              </w:rPr>
              <w:t>С/</w:t>
            </w:r>
            <w:proofErr w:type="spellStart"/>
            <w:proofErr w:type="gramStart"/>
            <w:r>
              <w:rPr>
                <w:b/>
                <w:sz w:val="28"/>
                <w:szCs w:val="28"/>
              </w:rPr>
              <w:t>р</w:t>
            </w:r>
            <w:proofErr w:type="spellEnd"/>
            <w:proofErr w:type="gramEnd"/>
            <w:r>
              <w:rPr>
                <w:b/>
                <w:sz w:val="28"/>
                <w:szCs w:val="28"/>
              </w:rPr>
              <w:t xml:space="preserve"> «Магазин»</w:t>
            </w:r>
          </w:p>
          <w:p w:rsidR="00FA0BCE" w:rsidRDefault="00900D39">
            <w:pPr>
              <w:rPr>
                <w:sz w:val="28"/>
                <w:szCs w:val="28"/>
              </w:rPr>
            </w:pPr>
            <w:proofErr w:type="gramStart"/>
            <w:r>
              <w:rPr>
                <w:sz w:val="28"/>
                <w:szCs w:val="28"/>
              </w:rPr>
              <w:t>Передвижной модуль, весы, корзины, касса, фрукты, овощи, хлебобулочные изделия, набор продуктов (конфеты, яйца в контейнере, йогурты, курица, сосиски), фартук для продавца, сумки, счёты, телефон, калькуляторы.</w:t>
            </w:r>
            <w:proofErr w:type="gramEnd"/>
          </w:p>
          <w:p w:rsidR="00FA0BCE" w:rsidRDefault="00900D39">
            <w:pPr>
              <w:rPr>
                <w:b/>
                <w:sz w:val="28"/>
                <w:szCs w:val="28"/>
              </w:rPr>
            </w:pPr>
            <w:proofErr w:type="spellStart"/>
            <w:proofErr w:type="gramStart"/>
            <w:r>
              <w:rPr>
                <w:b/>
                <w:sz w:val="28"/>
                <w:szCs w:val="28"/>
              </w:rPr>
              <w:t>С-р</w:t>
            </w:r>
            <w:proofErr w:type="spellEnd"/>
            <w:proofErr w:type="gramEnd"/>
            <w:r>
              <w:rPr>
                <w:b/>
                <w:sz w:val="28"/>
                <w:szCs w:val="28"/>
              </w:rPr>
              <w:t xml:space="preserve"> «Парикмахерская»</w:t>
            </w:r>
          </w:p>
          <w:p w:rsidR="00FA0BCE" w:rsidRDefault="00900D39">
            <w:pPr>
              <w:rPr>
                <w:sz w:val="28"/>
                <w:szCs w:val="28"/>
              </w:rPr>
            </w:pPr>
            <w:r>
              <w:rPr>
                <w:sz w:val="28"/>
                <w:szCs w:val="28"/>
              </w:rPr>
              <w:t>Тумба с зеркалом, фартук, манишка, набор юного парикмахера. Парикмахерская «Ветерок» (резинки, заколки), фен, ножницы, расческа</w:t>
            </w:r>
            <w:r w:rsidR="00CB3C85">
              <w:rPr>
                <w:sz w:val="28"/>
                <w:szCs w:val="28"/>
              </w:rPr>
              <w:t>.</w:t>
            </w:r>
            <w:r>
              <w:rPr>
                <w:sz w:val="28"/>
                <w:szCs w:val="28"/>
              </w:rPr>
              <w:t xml:space="preserve">  Каталоги.</w:t>
            </w:r>
          </w:p>
          <w:p w:rsidR="00FA0BCE" w:rsidRDefault="00900D39">
            <w:pPr>
              <w:rPr>
                <w:b/>
                <w:bCs/>
                <w:sz w:val="28"/>
                <w:szCs w:val="28"/>
              </w:rPr>
            </w:pPr>
            <w:r>
              <w:rPr>
                <w:b/>
                <w:bCs/>
                <w:sz w:val="28"/>
                <w:szCs w:val="28"/>
              </w:rPr>
              <w:t>С/</w:t>
            </w:r>
            <w:proofErr w:type="spellStart"/>
            <w:proofErr w:type="gramStart"/>
            <w:r>
              <w:rPr>
                <w:b/>
                <w:bCs/>
                <w:sz w:val="28"/>
                <w:szCs w:val="28"/>
              </w:rPr>
              <w:t>р</w:t>
            </w:r>
            <w:proofErr w:type="spellEnd"/>
            <w:proofErr w:type="gramEnd"/>
            <w:r>
              <w:rPr>
                <w:b/>
                <w:bCs/>
                <w:sz w:val="28"/>
                <w:szCs w:val="28"/>
              </w:rPr>
              <w:t xml:space="preserve"> «Школа»</w:t>
            </w:r>
          </w:p>
          <w:p w:rsidR="00FA0BCE" w:rsidRDefault="00900D39">
            <w:pPr>
              <w:rPr>
                <w:sz w:val="28"/>
                <w:szCs w:val="28"/>
              </w:rPr>
            </w:pPr>
            <w:r>
              <w:rPr>
                <w:sz w:val="28"/>
                <w:szCs w:val="28"/>
              </w:rPr>
              <w:lastRenderedPageBreak/>
              <w:t xml:space="preserve">Кукла в школьной </w:t>
            </w:r>
            <w:proofErr w:type="spellStart"/>
            <w:r>
              <w:rPr>
                <w:sz w:val="28"/>
                <w:szCs w:val="28"/>
              </w:rPr>
              <w:t>форме</w:t>
            </w:r>
            <w:proofErr w:type="gramStart"/>
            <w:r>
              <w:rPr>
                <w:sz w:val="28"/>
                <w:szCs w:val="28"/>
              </w:rPr>
              <w:t>,п</w:t>
            </w:r>
            <w:proofErr w:type="gramEnd"/>
            <w:r>
              <w:rPr>
                <w:sz w:val="28"/>
                <w:szCs w:val="28"/>
              </w:rPr>
              <w:t>арта,стул</w:t>
            </w:r>
            <w:proofErr w:type="spellEnd"/>
            <w:r>
              <w:rPr>
                <w:sz w:val="28"/>
                <w:szCs w:val="28"/>
              </w:rPr>
              <w:t>.</w:t>
            </w:r>
          </w:p>
          <w:p w:rsidR="00FA0BCE" w:rsidRDefault="00900D39">
            <w:pPr>
              <w:rPr>
                <w:b/>
                <w:sz w:val="28"/>
                <w:szCs w:val="28"/>
              </w:rPr>
            </w:pPr>
            <w:r>
              <w:rPr>
                <w:b/>
                <w:sz w:val="28"/>
                <w:szCs w:val="28"/>
              </w:rPr>
              <w:t>С/</w:t>
            </w:r>
            <w:proofErr w:type="spellStart"/>
            <w:proofErr w:type="gramStart"/>
            <w:r>
              <w:rPr>
                <w:b/>
                <w:sz w:val="28"/>
                <w:szCs w:val="28"/>
              </w:rPr>
              <w:t>р</w:t>
            </w:r>
            <w:proofErr w:type="spellEnd"/>
            <w:proofErr w:type="gramEnd"/>
            <w:r>
              <w:rPr>
                <w:b/>
                <w:sz w:val="28"/>
                <w:szCs w:val="28"/>
              </w:rPr>
              <w:t xml:space="preserve"> «Семья»</w:t>
            </w:r>
          </w:p>
          <w:p w:rsidR="00FA0BCE" w:rsidRDefault="00900D39">
            <w:pPr>
              <w:rPr>
                <w:sz w:val="28"/>
                <w:szCs w:val="28"/>
              </w:rPr>
            </w:pPr>
            <w:proofErr w:type="gramStart"/>
            <w:r>
              <w:rPr>
                <w:sz w:val="28"/>
                <w:szCs w:val="28"/>
              </w:rPr>
              <w:t>Куклы, одежда для кукол, коляски, кроватка, постельное белье, стол, корыто для стирки, доска для стирки, сумки, посуда (чайник, кастрюля, сковорода, блюдца, чашки, молочник, солонки, ложки, вилки, ножи), микроволновая печь, кофеварка, продукты (курица, яичница, яйца), утюги.</w:t>
            </w:r>
            <w:proofErr w:type="gramEnd"/>
          </w:p>
        </w:tc>
      </w:tr>
      <w:tr w:rsidR="00FA0BCE">
        <w:tc>
          <w:tcPr>
            <w:tcW w:w="10881" w:type="dxa"/>
            <w:gridSpan w:val="2"/>
          </w:tcPr>
          <w:p w:rsidR="00FA0BCE" w:rsidRDefault="00900D39">
            <w:pPr>
              <w:spacing w:line="267" w:lineRule="auto"/>
              <w:jc w:val="center"/>
              <w:rPr>
                <w:b/>
                <w:sz w:val="28"/>
                <w:szCs w:val="28"/>
              </w:rPr>
            </w:pPr>
            <w:r>
              <w:rPr>
                <w:b/>
                <w:sz w:val="28"/>
                <w:szCs w:val="28"/>
              </w:rPr>
              <w:lastRenderedPageBreak/>
              <w:t>Познавательное развитие</w:t>
            </w:r>
          </w:p>
        </w:tc>
      </w:tr>
      <w:tr w:rsidR="00FA0BCE">
        <w:tc>
          <w:tcPr>
            <w:tcW w:w="3369" w:type="dxa"/>
          </w:tcPr>
          <w:p w:rsidR="00FA0BCE" w:rsidRDefault="00900D39">
            <w:pPr>
              <w:spacing w:line="267" w:lineRule="auto"/>
              <w:jc w:val="center"/>
              <w:rPr>
                <w:sz w:val="28"/>
                <w:szCs w:val="28"/>
              </w:rPr>
            </w:pPr>
            <w:r>
              <w:rPr>
                <w:sz w:val="28"/>
                <w:szCs w:val="28"/>
              </w:rPr>
              <w:t>Центр природы</w:t>
            </w:r>
          </w:p>
        </w:tc>
        <w:tc>
          <w:tcPr>
            <w:tcW w:w="7512" w:type="dxa"/>
          </w:tcPr>
          <w:p w:rsidR="00FA0BCE" w:rsidRDefault="00900D39">
            <w:pPr>
              <w:tabs>
                <w:tab w:val="left" w:pos="382"/>
              </w:tabs>
              <w:rPr>
                <w:rFonts w:eastAsia="Times New Roman"/>
                <w:sz w:val="28"/>
                <w:szCs w:val="28"/>
              </w:rPr>
            </w:pPr>
            <w:r>
              <w:rPr>
                <w:rFonts w:eastAsia="Times New Roman"/>
                <w:sz w:val="28"/>
                <w:szCs w:val="28"/>
              </w:rPr>
              <w:t xml:space="preserve">Комнатные растения: </w:t>
            </w:r>
            <w:proofErr w:type="spellStart"/>
            <w:r>
              <w:rPr>
                <w:rFonts w:eastAsia="Times New Roman"/>
                <w:sz w:val="28"/>
                <w:szCs w:val="28"/>
              </w:rPr>
              <w:t>Рео</w:t>
            </w:r>
            <w:proofErr w:type="spellEnd"/>
            <w:r>
              <w:rPr>
                <w:rFonts w:eastAsia="Times New Roman"/>
                <w:sz w:val="28"/>
                <w:szCs w:val="28"/>
              </w:rPr>
              <w:t xml:space="preserve">, Бальзамин, Традесканция, </w:t>
            </w:r>
            <w:proofErr w:type="spellStart"/>
            <w:r>
              <w:rPr>
                <w:rFonts w:eastAsia="Times New Roman"/>
                <w:sz w:val="28"/>
                <w:szCs w:val="28"/>
              </w:rPr>
              <w:t>Зигокактус</w:t>
            </w:r>
            <w:proofErr w:type="spellEnd"/>
            <w:r>
              <w:rPr>
                <w:rFonts w:eastAsia="Times New Roman"/>
                <w:sz w:val="28"/>
                <w:szCs w:val="28"/>
              </w:rPr>
              <w:t xml:space="preserve">, </w:t>
            </w:r>
            <w:proofErr w:type="spellStart"/>
            <w:r>
              <w:rPr>
                <w:rFonts w:eastAsia="Times New Roman"/>
                <w:sz w:val="28"/>
                <w:szCs w:val="28"/>
              </w:rPr>
              <w:t>Хлорофитум</w:t>
            </w:r>
            <w:proofErr w:type="gramStart"/>
            <w:r>
              <w:rPr>
                <w:rFonts w:eastAsia="Times New Roman"/>
                <w:sz w:val="28"/>
                <w:szCs w:val="28"/>
              </w:rPr>
              <w:t>,К</w:t>
            </w:r>
            <w:proofErr w:type="gramEnd"/>
            <w:r>
              <w:rPr>
                <w:rFonts w:eastAsia="Times New Roman"/>
                <w:sz w:val="28"/>
                <w:szCs w:val="28"/>
              </w:rPr>
              <w:t>итайский</w:t>
            </w:r>
            <w:proofErr w:type="spellEnd"/>
            <w:r>
              <w:rPr>
                <w:rFonts w:eastAsia="Times New Roman"/>
                <w:sz w:val="28"/>
                <w:szCs w:val="28"/>
              </w:rPr>
              <w:t xml:space="preserve"> розан, Драцена. Букет из декоративных растений. Набор овощей и фруктов. </w:t>
            </w:r>
            <w:proofErr w:type="spellStart"/>
            <w:r>
              <w:rPr>
                <w:rFonts w:eastAsia="Times New Roman"/>
                <w:sz w:val="28"/>
                <w:szCs w:val="28"/>
              </w:rPr>
              <w:t>О.Секора</w:t>
            </w:r>
            <w:proofErr w:type="spellEnd"/>
            <w:r>
              <w:rPr>
                <w:rFonts w:eastAsia="Times New Roman"/>
                <w:sz w:val="28"/>
                <w:szCs w:val="28"/>
              </w:rPr>
              <w:t xml:space="preserve"> «Погода в картинках». </w:t>
            </w:r>
            <w:proofErr w:type="spellStart"/>
            <w:r>
              <w:rPr>
                <w:rFonts w:eastAsia="Times New Roman"/>
                <w:sz w:val="28"/>
                <w:szCs w:val="28"/>
              </w:rPr>
              <w:t>Пазлы</w:t>
            </w:r>
            <w:proofErr w:type="spellEnd"/>
            <w:r>
              <w:rPr>
                <w:rFonts w:eastAsia="Times New Roman"/>
                <w:sz w:val="28"/>
                <w:szCs w:val="28"/>
              </w:rPr>
              <w:t xml:space="preserve"> на прогулке. Макет с животными. Паспорт растений. </w:t>
            </w:r>
            <w:proofErr w:type="gramStart"/>
            <w:r>
              <w:rPr>
                <w:rFonts w:eastAsia="Times New Roman"/>
                <w:sz w:val="28"/>
                <w:szCs w:val="28"/>
              </w:rPr>
              <w:t xml:space="preserve">Леечки, палочки для рыхления почвы, лопатки, грабельки, опрыскиватель, ведёрки, тряпочки, щетки, фартуки.                                                                  </w:t>
            </w:r>
            <w:proofErr w:type="gramEnd"/>
          </w:p>
          <w:p w:rsidR="00FA0BCE" w:rsidRDefault="00900D39">
            <w:pPr>
              <w:tabs>
                <w:tab w:val="left" w:pos="382"/>
              </w:tabs>
              <w:rPr>
                <w:rFonts w:eastAsia="Times New Roman"/>
                <w:sz w:val="28"/>
                <w:szCs w:val="28"/>
              </w:rPr>
            </w:pPr>
            <w:r>
              <w:rPr>
                <w:rFonts w:eastAsia="Times New Roman"/>
                <w:sz w:val="28"/>
                <w:szCs w:val="28"/>
              </w:rPr>
              <w:t xml:space="preserve">Календарь природы. Дидактическая кукла и одежда по сезону. </w:t>
            </w:r>
          </w:p>
        </w:tc>
      </w:tr>
      <w:tr w:rsidR="00FA0BCE">
        <w:tc>
          <w:tcPr>
            <w:tcW w:w="3369" w:type="dxa"/>
          </w:tcPr>
          <w:p w:rsidR="00FA0BCE" w:rsidRDefault="00900D39">
            <w:pPr>
              <w:spacing w:line="267" w:lineRule="auto"/>
              <w:jc w:val="center"/>
              <w:rPr>
                <w:sz w:val="28"/>
                <w:szCs w:val="28"/>
              </w:rPr>
            </w:pPr>
            <w:r>
              <w:rPr>
                <w:sz w:val="28"/>
                <w:szCs w:val="28"/>
              </w:rPr>
              <w:t>Центр ознакомление с окружающим</w:t>
            </w:r>
          </w:p>
        </w:tc>
        <w:tc>
          <w:tcPr>
            <w:tcW w:w="7512" w:type="dxa"/>
          </w:tcPr>
          <w:p w:rsidR="00FA0BCE" w:rsidRDefault="00900D39">
            <w:pPr>
              <w:rPr>
                <w:sz w:val="28"/>
                <w:szCs w:val="28"/>
              </w:rPr>
            </w:pPr>
            <w:r>
              <w:rPr>
                <w:sz w:val="28"/>
                <w:szCs w:val="28"/>
              </w:rPr>
              <w:t xml:space="preserve">Развивающее лото «Животные», «В мире животных». Набор картинок: </w:t>
            </w:r>
            <w:proofErr w:type="gramStart"/>
            <w:r>
              <w:rPr>
                <w:sz w:val="28"/>
                <w:szCs w:val="28"/>
              </w:rPr>
              <w:t>«Инструменты», «Игрушки», «Мебель», «Одежда», «Наш дом», «Транспорт», «Профессии», «Посуда», «Времена года», «Что такое «хорошо или плохо», «Домашние птицы и их птенцы», «Домашние животные и птицы», «Мамы и детки», «Птицы», «Дикие животные», «Животные России», «Морские животные», «Цветы, деревья», «Деревья наших лесов», «Лекарственные растения», «Цветы», «Грибы и ягоды».</w:t>
            </w:r>
            <w:proofErr w:type="gramEnd"/>
            <w:r>
              <w:rPr>
                <w:sz w:val="28"/>
                <w:szCs w:val="28"/>
              </w:rPr>
              <w:t xml:space="preserve"> Глобус.</w:t>
            </w:r>
            <w:r>
              <w:rPr>
                <w:sz w:val="28"/>
                <w:szCs w:val="28"/>
              </w:rPr>
              <w:tab/>
            </w:r>
          </w:p>
        </w:tc>
      </w:tr>
      <w:tr w:rsidR="00FA0BCE">
        <w:tc>
          <w:tcPr>
            <w:tcW w:w="3369" w:type="dxa"/>
          </w:tcPr>
          <w:p w:rsidR="00FA0BCE" w:rsidRDefault="00900D39">
            <w:pPr>
              <w:spacing w:line="267" w:lineRule="auto"/>
              <w:jc w:val="center"/>
              <w:rPr>
                <w:sz w:val="28"/>
                <w:szCs w:val="28"/>
              </w:rPr>
            </w:pPr>
            <w:r>
              <w:rPr>
                <w:sz w:val="28"/>
                <w:szCs w:val="28"/>
              </w:rPr>
              <w:t>Центр математики</w:t>
            </w:r>
          </w:p>
        </w:tc>
        <w:tc>
          <w:tcPr>
            <w:tcW w:w="7512" w:type="dxa"/>
          </w:tcPr>
          <w:p w:rsidR="00FA0BCE" w:rsidRDefault="00900D39">
            <w:pPr>
              <w:rPr>
                <w:sz w:val="28"/>
                <w:szCs w:val="28"/>
              </w:rPr>
            </w:pPr>
            <w:r>
              <w:rPr>
                <w:sz w:val="28"/>
                <w:szCs w:val="28"/>
              </w:rPr>
              <w:t>Настольные игры: «Цвета», «Учим фигуры», «Развивающее лото», «Один-много», «</w:t>
            </w:r>
            <w:proofErr w:type="gramStart"/>
            <w:r>
              <w:rPr>
                <w:sz w:val="28"/>
                <w:szCs w:val="28"/>
              </w:rPr>
              <w:t>Найди</w:t>
            </w:r>
            <w:proofErr w:type="gramEnd"/>
            <w:r>
              <w:rPr>
                <w:sz w:val="28"/>
                <w:szCs w:val="28"/>
              </w:rPr>
              <w:t xml:space="preserve"> похожу фигуру», «Четвертый лишний», «Маша и медведь». Шнуровка: «Шнуровальный планшет», «</w:t>
            </w:r>
            <w:r>
              <w:rPr>
                <w:sz w:val="28"/>
                <w:szCs w:val="28"/>
                <w:lang w:val="en-US"/>
              </w:rPr>
              <w:t>THREADINGGAME</w:t>
            </w:r>
            <w:r>
              <w:rPr>
                <w:sz w:val="28"/>
                <w:szCs w:val="28"/>
              </w:rPr>
              <w:t>». Кубик «Веселый кубик». Домино «Изучаем цвета». Лото «На лесной полянке». Мозаики. Карточки «Цифры и фигуры», набор демонстрационных цифр.</w:t>
            </w:r>
          </w:p>
        </w:tc>
      </w:tr>
      <w:tr w:rsidR="00FA0BCE">
        <w:tc>
          <w:tcPr>
            <w:tcW w:w="3369" w:type="dxa"/>
          </w:tcPr>
          <w:p w:rsidR="00FA0BCE" w:rsidRDefault="00900D39">
            <w:pPr>
              <w:spacing w:line="267" w:lineRule="auto"/>
              <w:jc w:val="center"/>
              <w:rPr>
                <w:sz w:val="28"/>
                <w:szCs w:val="28"/>
              </w:rPr>
            </w:pPr>
            <w:r>
              <w:rPr>
                <w:sz w:val="28"/>
                <w:szCs w:val="28"/>
              </w:rPr>
              <w:t>Центр экспериментирования</w:t>
            </w:r>
          </w:p>
        </w:tc>
        <w:tc>
          <w:tcPr>
            <w:tcW w:w="7512" w:type="dxa"/>
          </w:tcPr>
          <w:p w:rsidR="00FA0BCE" w:rsidRDefault="00900D39">
            <w:pPr>
              <w:tabs>
                <w:tab w:val="left" w:pos="382"/>
              </w:tabs>
              <w:rPr>
                <w:rFonts w:eastAsia="Times New Roman"/>
                <w:sz w:val="28"/>
                <w:szCs w:val="28"/>
              </w:rPr>
            </w:pPr>
            <w:r>
              <w:rPr>
                <w:rFonts w:eastAsia="Times New Roman"/>
                <w:sz w:val="28"/>
                <w:szCs w:val="28"/>
              </w:rPr>
              <w:t xml:space="preserve">Стол с углублениями для воды и песка, клеенки, фартуки, нарукавник. </w:t>
            </w:r>
            <w:proofErr w:type="gramStart"/>
            <w:r>
              <w:rPr>
                <w:rFonts w:eastAsia="Times New Roman"/>
                <w:sz w:val="28"/>
                <w:szCs w:val="28"/>
              </w:rPr>
              <w:t>Природный материал: песок, камешки, ракушки, перья, различные плоды (семена клена, шишки).</w:t>
            </w:r>
            <w:proofErr w:type="gramEnd"/>
            <w:r>
              <w:rPr>
                <w:rFonts w:eastAsia="Times New Roman"/>
                <w:sz w:val="28"/>
                <w:szCs w:val="28"/>
              </w:rPr>
              <w:t xml:space="preserve"> </w:t>
            </w:r>
            <w:proofErr w:type="gramStart"/>
            <w:r>
              <w:rPr>
                <w:rFonts w:eastAsia="Times New Roman"/>
                <w:sz w:val="28"/>
                <w:szCs w:val="28"/>
              </w:rPr>
              <w:t>Емкости разной вместимости, ложки, лопатки, лейки, палочки, воронки, игрушки резиновые и пластмассовые для игр с водой, воздушные шарики, зеркальце для игр с солнечным зайчиком; лупы; песочные часы; вертушки.</w:t>
            </w:r>
            <w:proofErr w:type="gramEnd"/>
            <w:r>
              <w:rPr>
                <w:rFonts w:eastAsia="Times New Roman"/>
                <w:sz w:val="28"/>
                <w:szCs w:val="28"/>
              </w:rPr>
              <w:t xml:space="preserve">                                                                                               Книжки «Простые опыты с бумагой», «Простые опыты с воздухом» Марина Султанова. Микроскоп.</w:t>
            </w:r>
          </w:p>
        </w:tc>
      </w:tr>
      <w:tr w:rsidR="00FA0BCE">
        <w:tc>
          <w:tcPr>
            <w:tcW w:w="3369" w:type="dxa"/>
          </w:tcPr>
          <w:p w:rsidR="00FA0BCE" w:rsidRDefault="00900D39">
            <w:pPr>
              <w:spacing w:line="267" w:lineRule="auto"/>
              <w:jc w:val="center"/>
              <w:rPr>
                <w:sz w:val="28"/>
                <w:szCs w:val="28"/>
              </w:rPr>
            </w:pPr>
            <w:r>
              <w:rPr>
                <w:sz w:val="28"/>
                <w:szCs w:val="28"/>
              </w:rPr>
              <w:t>Региональный центр</w:t>
            </w:r>
          </w:p>
        </w:tc>
        <w:tc>
          <w:tcPr>
            <w:tcW w:w="7512" w:type="dxa"/>
          </w:tcPr>
          <w:p w:rsidR="00FA0BCE" w:rsidRDefault="00900D39">
            <w:pPr>
              <w:tabs>
                <w:tab w:val="left" w:pos="382"/>
              </w:tabs>
              <w:rPr>
                <w:rFonts w:eastAsia="Times New Roman"/>
                <w:sz w:val="28"/>
                <w:szCs w:val="28"/>
              </w:rPr>
            </w:pPr>
            <w:r>
              <w:rPr>
                <w:rFonts w:eastAsia="Times New Roman"/>
                <w:sz w:val="28"/>
                <w:szCs w:val="28"/>
              </w:rPr>
              <w:t>Альбомы: «Новотроицк», «История города Новотроицка», «</w:t>
            </w:r>
            <w:proofErr w:type="spellStart"/>
            <w:r>
              <w:rPr>
                <w:rFonts w:eastAsia="Times New Roman"/>
                <w:sz w:val="28"/>
                <w:szCs w:val="28"/>
              </w:rPr>
              <w:t>Фотоэкскурсия</w:t>
            </w:r>
            <w:proofErr w:type="spellEnd"/>
            <w:r>
              <w:rPr>
                <w:rFonts w:eastAsia="Times New Roman"/>
                <w:sz w:val="28"/>
                <w:szCs w:val="28"/>
              </w:rPr>
              <w:t xml:space="preserve"> по родному городу», «Лекарственные травы Южного Урала». Проект «Любимые места отдыха на Южном Урале». Куклы в народном костюме (русский национальный костюм), флаг РФ, флаг г</w:t>
            </w:r>
            <w:proofErr w:type="gramStart"/>
            <w:r>
              <w:rPr>
                <w:rFonts w:eastAsia="Times New Roman"/>
                <w:sz w:val="28"/>
                <w:szCs w:val="28"/>
              </w:rPr>
              <w:t>.Н</w:t>
            </w:r>
            <w:proofErr w:type="gramEnd"/>
            <w:r>
              <w:rPr>
                <w:rFonts w:eastAsia="Times New Roman"/>
                <w:sz w:val="28"/>
                <w:szCs w:val="28"/>
              </w:rPr>
              <w:t xml:space="preserve">овотроицка, флаг Уральская Сталь. Д/и «Герб России», Д/и «Флаг России», </w:t>
            </w:r>
            <w:r>
              <w:rPr>
                <w:rFonts w:eastAsia="Times New Roman"/>
                <w:sz w:val="28"/>
                <w:szCs w:val="28"/>
              </w:rPr>
              <w:lastRenderedPageBreak/>
              <w:t xml:space="preserve">«Профессии», «Военные профессии», «Собери матрешку», «Найди РФ флаг». Красная книга Оренбургской области. </w:t>
            </w:r>
            <w:proofErr w:type="spellStart"/>
            <w:r>
              <w:rPr>
                <w:rFonts w:eastAsia="Times New Roman"/>
                <w:sz w:val="28"/>
                <w:szCs w:val="28"/>
              </w:rPr>
              <w:t>Пазлы</w:t>
            </w:r>
            <w:proofErr w:type="spellEnd"/>
            <w:r>
              <w:rPr>
                <w:rFonts w:eastAsia="Times New Roman"/>
                <w:sz w:val="28"/>
                <w:szCs w:val="28"/>
              </w:rPr>
              <w:t xml:space="preserve"> «Моя семья». Куклы в военной одежде. Альбом «Современные и прошлые профессии»</w:t>
            </w:r>
            <w:bookmarkStart w:id="0" w:name="_GoBack"/>
            <w:bookmarkEnd w:id="0"/>
          </w:p>
        </w:tc>
      </w:tr>
      <w:tr w:rsidR="00FA0BCE">
        <w:tc>
          <w:tcPr>
            <w:tcW w:w="10881" w:type="dxa"/>
            <w:gridSpan w:val="2"/>
          </w:tcPr>
          <w:p w:rsidR="00FA0BCE" w:rsidRDefault="00900D39">
            <w:pPr>
              <w:spacing w:line="267" w:lineRule="auto"/>
              <w:jc w:val="center"/>
              <w:rPr>
                <w:b/>
                <w:sz w:val="28"/>
                <w:szCs w:val="28"/>
              </w:rPr>
            </w:pPr>
            <w:r>
              <w:rPr>
                <w:b/>
                <w:sz w:val="28"/>
                <w:szCs w:val="28"/>
              </w:rPr>
              <w:lastRenderedPageBreak/>
              <w:t>Речевое развитие</w:t>
            </w:r>
          </w:p>
        </w:tc>
      </w:tr>
      <w:tr w:rsidR="00FA0BCE">
        <w:tc>
          <w:tcPr>
            <w:tcW w:w="3369" w:type="dxa"/>
          </w:tcPr>
          <w:p w:rsidR="00FA0BCE" w:rsidRDefault="00900D39">
            <w:pPr>
              <w:spacing w:line="267" w:lineRule="auto"/>
              <w:jc w:val="center"/>
              <w:rPr>
                <w:sz w:val="28"/>
                <w:szCs w:val="28"/>
              </w:rPr>
            </w:pPr>
            <w:r>
              <w:rPr>
                <w:sz w:val="28"/>
                <w:szCs w:val="28"/>
              </w:rPr>
              <w:t>Центр речевого развития</w:t>
            </w:r>
          </w:p>
        </w:tc>
        <w:tc>
          <w:tcPr>
            <w:tcW w:w="7512" w:type="dxa"/>
          </w:tcPr>
          <w:p w:rsidR="00FA0BCE" w:rsidRDefault="00900D39">
            <w:pPr>
              <w:tabs>
                <w:tab w:val="left" w:pos="382"/>
              </w:tabs>
              <w:rPr>
                <w:rFonts w:eastAsia="Times New Roman"/>
                <w:sz w:val="28"/>
                <w:szCs w:val="28"/>
              </w:rPr>
            </w:pPr>
            <w:r>
              <w:rPr>
                <w:rFonts w:eastAsia="Times New Roman"/>
                <w:sz w:val="28"/>
                <w:szCs w:val="28"/>
              </w:rPr>
              <w:t xml:space="preserve">Игры по развитию речи: «Расскажи сказку», «Мои любимые сказки», «Доктор Айболит», «Курочка Ряба», «Про сказки».         Д/и «Чудесный кубик». Кубик с предлогами «Котенок». </w:t>
            </w:r>
            <w:proofErr w:type="spellStart"/>
            <w:r>
              <w:rPr>
                <w:rFonts w:eastAsia="Times New Roman"/>
                <w:sz w:val="28"/>
                <w:szCs w:val="28"/>
              </w:rPr>
              <w:t>Пазлы</w:t>
            </w:r>
            <w:proofErr w:type="spellEnd"/>
            <w:r>
              <w:rPr>
                <w:rFonts w:eastAsia="Times New Roman"/>
                <w:sz w:val="28"/>
                <w:szCs w:val="28"/>
              </w:rPr>
              <w:t xml:space="preserve"> по </w:t>
            </w:r>
            <w:proofErr w:type="spellStart"/>
            <w:r>
              <w:rPr>
                <w:rFonts w:eastAsia="Times New Roman"/>
                <w:sz w:val="28"/>
                <w:szCs w:val="28"/>
              </w:rPr>
              <w:t>сказкам</w:t>
            </w:r>
            <w:proofErr w:type="gramStart"/>
            <w:r>
              <w:rPr>
                <w:rFonts w:eastAsia="Times New Roman"/>
                <w:sz w:val="28"/>
                <w:szCs w:val="28"/>
              </w:rPr>
              <w:t>.Л</w:t>
            </w:r>
            <w:proofErr w:type="gramEnd"/>
            <w:r>
              <w:rPr>
                <w:rFonts w:eastAsia="Times New Roman"/>
                <w:sz w:val="28"/>
                <w:szCs w:val="28"/>
              </w:rPr>
              <w:t>эпбук</w:t>
            </w:r>
            <w:proofErr w:type="spellEnd"/>
            <w:r>
              <w:rPr>
                <w:rFonts w:eastAsia="Times New Roman"/>
                <w:sz w:val="28"/>
                <w:szCs w:val="28"/>
              </w:rPr>
              <w:t xml:space="preserve"> «</w:t>
            </w:r>
            <w:proofErr w:type="spellStart"/>
            <w:r>
              <w:rPr>
                <w:rFonts w:eastAsia="Times New Roman"/>
                <w:sz w:val="28"/>
                <w:szCs w:val="28"/>
              </w:rPr>
              <w:t>Речевичёк</w:t>
            </w:r>
            <w:proofErr w:type="spellEnd"/>
            <w:r>
              <w:rPr>
                <w:rFonts w:eastAsia="Times New Roman"/>
                <w:sz w:val="28"/>
                <w:szCs w:val="28"/>
              </w:rPr>
              <w:t>».</w:t>
            </w:r>
          </w:p>
        </w:tc>
      </w:tr>
      <w:tr w:rsidR="00FA0BCE">
        <w:tc>
          <w:tcPr>
            <w:tcW w:w="3369" w:type="dxa"/>
          </w:tcPr>
          <w:p w:rsidR="00FA0BCE" w:rsidRDefault="00900D39">
            <w:pPr>
              <w:spacing w:line="267" w:lineRule="auto"/>
              <w:jc w:val="center"/>
              <w:rPr>
                <w:sz w:val="28"/>
                <w:szCs w:val="28"/>
              </w:rPr>
            </w:pPr>
            <w:r>
              <w:rPr>
                <w:sz w:val="28"/>
                <w:szCs w:val="28"/>
              </w:rPr>
              <w:t>Центр детской книги</w:t>
            </w:r>
          </w:p>
        </w:tc>
        <w:tc>
          <w:tcPr>
            <w:tcW w:w="7512" w:type="dxa"/>
          </w:tcPr>
          <w:p w:rsidR="00FA0BCE" w:rsidRDefault="00900D39">
            <w:pPr>
              <w:rPr>
                <w:rFonts w:eastAsia="Times New Roman"/>
                <w:sz w:val="28"/>
                <w:szCs w:val="28"/>
              </w:rPr>
            </w:pPr>
            <w:r>
              <w:rPr>
                <w:rFonts w:eastAsia="Times New Roman"/>
                <w:sz w:val="28"/>
                <w:szCs w:val="28"/>
              </w:rPr>
              <w:t>Детская художественная литература: К.Чуковский «</w:t>
            </w:r>
            <w:proofErr w:type="spellStart"/>
            <w:r>
              <w:rPr>
                <w:rFonts w:eastAsia="Times New Roman"/>
                <w:sz w:val="28"/>
                <w:szCs w:val="28"/>
              </w:rPr>
              <w:t>Мойдодыр</w:t>
            </w:r>
            <w:proofErr w:type="spellEnd"/>
            <w:r>
              <w:rPr>
                <w:rFonts w:eastAsia="Times New Roman"/>
                <w:sz w:val="28"/>
                <w:szCs w:val="28"/>
              </w:rPr>
              <w:t>», «</w:t>
            </w:r>
            <w:proofErr w:type="spellStart"/>
            <w:r>
              <w:rPr>
                <w:rFonts w:eastAsia="Times New Roman"/>
                <w:sz w:val="28"/>
                <w:szCs w:val="28"/>
              </w:rPr>
              <w:t>Тараканище</w:t>
            </w:r>
            <w:proofErr w:type="spellEnd"/>
            <w:r>
              <w:rPr>
                <w:rFonts w:eastAsia="Times New Roman"/>
                <w:sz w:val="28"/>
                <w:szCs w:val="28"/>
              </w:rPr>
              <w:t xml:space="preserve">», «Муха-Цокотуха», «Айболит».  «Сказки» А.С.Пушкина, «Сказки» Ш.Перро, сборник сказок, 10 сказок малышам «Колобок».                                                              </w:t>
            </w:r>
            <w:proofErr w:type="spellStart"/>
            <w:r>
              <w:rPr>
                <w:rFonts w:eastAsia="Times New Roman"/>
                <w:sz w:val="28"/>
                <w:szCs w:val="28"/>
              </w:rPr>
              <w:t>А.Барто</w:t>
            </w:r>
            <w:proofErr w:type="spellEnd"/>
            <w:r>
              <w:rPr>
                <w:rFonts w:eastAsia="Times New Roman"/>
                <w:sz w:val="28"/>
                <w:szCs w:val="28"/>
              </w:rPr>
              <w:t xml:space="preserve"> «Наша Таня громко плачет», «Игрушки. Любимые стихи». Русская народная сказка «Лиса и заяц», «Колобок», «</w:t>
            </w:r>
            <w:proofErr w:type="spellStart"/>
            <w:r>
              <w:rPr>
                <w:rFonts w:eastAsia="Times New Roman"/>
                <w:sz w:val="28"/>
                <w:szCs w:val="28"/>
              </w:rPr>
              <w:t>Крошечка-хаврошечка</w:t>
            </w:r>
            <w:proofErr w:type="spellEnd"/>
            <w:r>
              <w:rPr>
                <w:rFonts w:eastAsia="Times New Roman"/>
                <w:sz w:val="28"/>
                <w:szCs w:val="28"/>
              </w:rPr>
              <w:t xml:space="preserve">», «Крылатый, мохнатый да масленый».  Стихи «Иду в детский сад». Книжка </w:t>
            </w:r>
            <w:proofErr w:type="spellStart"/>
            <w:r>
              <w:rPr>
                <w:rFonts w:eastAsia="Times New Roman"/>
                <w:sz w:val="28"/>
                <w:szCs w:val="28"/>
              </w:rPr>
              <w:t>пазлы</w:t>
            </w:r>
            <w:proofErr w:type="spellEnd"/>
            <w:r>
              <w:rPr>
                <w:rFonts w:eastAsia="Times New Roman"/>
                <w:sz w:val="28"/>
                <w:szCs w:val="28"/>
              </w:rPr>
              <w:t xml:space="preserve"> «Как умываются </w:t>
            </w:r>
            <w:proofErr w:type="gramStart"/>
            <w:r>
              <w:rPr>
                <w:rFonts w:eastAsia="Times New Roman"/>
                <w:sz w:val="28"/>
                <w:szCs w:val="28"/>
              </w:rPr>
              <w:t>зверята</w:t>
            </w:r>
            <w:proofErr w:type="gramEnd"/>
            <w:r>
              <w:rPr>
                <w:rFonts w:eastAsia="Times New Roman"/>
                <w:sz w:val="28"/>
                <w:szCs w:val="28"/>
              </w:rPr>
              <w:t xml:space="preserve">?», «На лесной поляне». Рассказы о животных. Сергей Михалков «Дядя Стёпа – милиционер». </w:t>
            </w:r>
          </w:p>
          <w:p w:rsidR="00FA0BCE" w:rsidRDefault="00900D39">
            <w:pPr>
              <w:rPr>
                <w:sz w:val="28"/>
                <w:szCs w:val="28"/>
              </w:rPr>
            </w:pPr>
            <w:r>
              <w:rPr>
                <w:rFonts w:eastAsia="Times New Roman"/>
                <w:sz w:val="28"/>
                <w:szCs w:val="28"/>
              </w:rPr>
              <w:t>Литература познавательного характера: «Хищники», Атлас животного мира для малышей, «Жизнь в джунглях», «Пресмыкающиеся», «Морские животные», «Ночные животные».</w:t>
            </w:r>
          </w:p>
        </w:tc>
      </w:tr>
      <w:tr w:rsidR="00FA0BCE">
        <w:tc>
          <w:tcPr>
            <w:tcW w:w="10881" w:type="dxa"/>
            <w:gridSpan w:val="2"/>
          </w:tcPr>
          <w:p w:rsidR="00FA0BCE" w:rsidRDefault="00900D39">
            <w:pPr>
              <w:spacing w:line="267" w:lineRule="auto"/>
              <w:jc w:val="center"/>
              <w:rPr>
                <w:b/>
                <w:sz w:val="28"/>
                <w:szCs w:val="28"/>
              </w:rPr>
            </w:pPr>
            <w:r>
              <w:rPr>
                <w:b/>
                <w:sz w:val="28"/>
                <w:szCs w:val="28"/>
              </w:rPr>
              <w:t>Художественно-эстетическое развитие</w:t>
            </w:r>
          </w:p>
        </w:tc>
      </w:tr>
      <w:tr w:rsidR="00FA0BCE">
        <w:tc>
          <w:tcPr>
            <w:tcW w:w="3369" w:type="dxa"/>
          </w:tcPr>
          <w:p w:rsidR="00FA0BCE" w:rsidRDefault="00900D39">
            <w:pPr>
              <w:spacing w:line="267" w:lineRule="auto"/>
              <w:jc w:val="center"/>
              <w:rPr>
                <w:sz w:val="28"/>
                <w:szCs w:val="28"/>
              </w:rPr>
            </w:pPr>
            <w:r>
              <w:rPr>
                <w:sz w:val="28"/>
                <w:szCs w:val="28"/>
              </w:rPr>
              <w:t>Центр творчества</w:t>
            </w:r>
          </w:p>
        </w:tc>
        <w:tc>
          <w:tcPr>
            <w:tcW w:w="7512" w:type="dxa"/>
          </w:tcPr>
          <w:p w:rsidR="00FA0BCE" w:rsidRDefault="00900D39">
            <w:pPr>
              <w:rPr>
                <w:b/>
                <w:sz w:val="28"/>
                <w:szCs w:val="28"/>
              </w:rPr>
            </w:pPr>
            <w:r>
              <w:rPr>
                <w:rFonts w:eastAsia="Times New Roman"/>
                <w:sz w:val="28"/>
                <w:szCs w:val="28"/>
              </w:rPr>
              <w:t xml:space="preserve">Материалы по ознакомлению с искусством, предметы искусства (матрешки, грибочки, тарелки, шкатулки). </w:t>
            </w:r>
            <w:proofErr w:type="gramStart"/>
            <w:r>
              <w:rPr>
                <w:rFonts w:eastAsia="Times New Roman"/>
                <w:sz w:val="28"/>
                <w:szCs w:val="28"/>
              </w:rPr>
              <w:t xml:space="preserve">Материалы и оборудование для детской изобразительной деятельности: краски, кисточки, стаканчик, цветные карандаши, восковые карандаши, пластилин, доски, салфетки, </w:t>
            </w:r>
            <w:proofErr w:type="spellStart"/>
            <w:r>
              <w:rPr>
                <w:rFonts w:eastAsia="Times New Roman"/>
                <w:sz w:val="28"/>
                <w:szCs w:val="28"/>
              </w:rPr>
              <w:t>тампончики</w:t>
            </w:r>
            <w:proofErr w:type="spellEnd"/>
            <w:r>
              <w:rPr>
                <w:rFonts w:eastAsia="Times New Roman"/>
                <w:sz w:val="28"/>
                <w:szCs w:val="28"/>
              </w:rPr>
              <w:t>, альбом, трафареты, раскраски (народная игрушка, машинки, дымка), раскраски на листочках.</w:t>
            </w:r>
            <w:proofErr w:type="gramEnd"/>
            <w:r>
              <w:rPr>
                <w:rFonts w:eastAsia="Times New Roman"/>
                <w:sz w:val="28"/>
                <w:szCs w:val="28"/>
              </w:rPr>
              <w:t xml:space="preserve"> Альбом поэтапного рисования животных, насекомых; поэтапного рисования узоров. Мольберт. </w:t>
            </w:r>
            <w:proofErr w:type="spellStart"/>
            <w:r>
              <w:rPr>
                <w:rFonts w:eastAsia="Times New Roman"/>
                <w:sz w:val="28"/>
                <w:szCs w:val="28"/>
              </w:rPr>
              <w:t>Д\и</w:t>
            </w:r>
            <w:proofErr w:type="spellEnd"/>
            <w:r>
              <w:rPr>
                <w:rFonts w:eastAsia="Times New Roman"/>
                <w:sz w:val="28"/>
                <w:szCs w:val="28"/>
              </w:rPr>
              <w:t xml:space="preserve"> «Подбери узор». </w:t>
            </w:r>
            <w:proofErr w:type="spellStart"/>
            <w:r>
              <w:rPr>
                <w:rFonts w:eastAsia="Times New Roman"/>
                <w:sz w:val="28"/>
                <w:szCs w:val="28"/>
              </w:rPr>
              <w:t>Лепбук</w:t>
            </w:r>
            <w:proofErr w:type="spellEnd"/>
            <w:r>
              <w:rPr>
                <w:rFonts w:eastAsia="Times New Roman"/>
                <w:sz w:val="28"/>
                <w:szCs w:val="28"/>
              </w:rPr>
              <w:t>. Книжка «Энциклопедия детского фольклора».</w:t>
            </w:r>
          </w:p>
        </w:tc>
      </w:tr>
      <w:tr w:rsidR="00FA0BCE">
        <w:tc>
          <w:tcPr>
            <w:tcW w:w="3369" w:type="dxa"/>
          </w:tcPr>
          <w:p w:rsidR="00FA0BCE" w:rsidRDefault="00900D39">
            <w:pPr>
              <w:spacing w:line="267" w:lineRule="auto"/>
              <w:jc w:val="center"/>
              <w:rPr>
                <w:sz w:val="28"/>
                <w:szCs w:val="28"/>
              </w:rPr>
            </w:pPr>
            <w:r>
              <w:rPr>
                <w:sz w:val="28"/>
                <w:szCs w:val="28"/>
              </w:rPr>
              <w:t>Центр конструирования</w:t>
            </w:r>
          </w:p>
        </w:tc>
        <w:tc>
          <w:tcPr>
            <w:tcW w:w="7512" w:type="dxa"/>
          </w:tcPr>
          <w:p w:rsidR="00FA0BCE" w:rsidRDefault="00900D39">
            <w:pPr>
              <w:tabs>
                <w:tab w:val="left" w:pos="382"/>
              </w:tabs>
              <w:rPr>
                <w:rFonts w:eastAsia="Times New Roman"/>
                <w:sz w:val="28"/>
                <w:szCs w:val="28"/>
              </w:rPr>
            </w:pPr>
            <w:r>
              <w:rPr>
                <w:rFonts w:eastAsia="Times New Roman"/>
                <w:sz w:val="28"/>
                <w:szCs w:val="28"/>
              </w:rPr>
              <w:t>Деревянный и пластмассовый строительный конструктор. Разные виды конструктора  «</w:t>
            </w:r>
            <w:proofErr w:type="spellStart"/>
            <w:r>
              <w:rPr>
                <w:rFonts w:eastAsia="Times New Roman"/>
                <w:sz w:val="28"/>
                <w:szCs w:val="28"/>
              </w:rPr>
              <w:t>Лего</w:t>
            </w:r>
            <w:proofErr w:type="spellEnd"/>
            <w:r>
              <w:rPr>
                <w:rFonts w:eastAsia="Times New Roman"/>
                <w:sz w:val="28"/>
                <w:szCs w:val="28"/>
              </w:rPr>
              <w:t>», конструктор «</w:t>
            </w:r>
            <w:proofErr w:type="spellStart"/>
            <w:r>
              <w:rPr>
                <w:rFonts w:eastAsia="Times New Roman"/>
                <w:sz w:val="28"/>
                <w:szCs w:val="28"/>
              </w:rPr>
              <w:t>Пазлы</w:t>
            </w:r>
            <w:proofErr w:type="spellEnd"/>
            <w:r>
              <w:rPr>
                <w:rFonts w:eastAsia="Times New Roman"/>
                <w:sz w:val="28"/>
                <w:szCs w:val="28"/>
              </w:rPr>
              <w:t>», средний пластмассовый конструктор,  деревянный конструктор. Игрушечный транспорт средний и мелкий.</w:t>
            </w:r>
          </w:p>
        </w:tc>
      </w:tr>
      <w:tr w:rsidR="00FA0BCE">
        <w:tc>
          <w:tcPr>
            <w:tcW w:w="3369" w:type="dxa"/>
          </w:tcPr>
          <w:p w:rsidR="00FA0BCE" w:rsidRDefault="00900D39">
            <w:pPr>
              <w:spacing w:line="267" w:lineRule="auto"/>
              <w:jc w:val="center"/>
              <w:rPr>
                <w:sz w:val="28"/>
                <w:szCs w:val="28"/>
              </w:rPr>
            </w:pPr>
            <w:r>
              <w:rPr>
                <w:sz w:val="28"/>
                <w:szCs w:val="28"/>
              </w:rPr>
              <w:t>Центр музыки</w:t>
            </w:r>
          </w:p>
        </w:tc>
        <w:tc>
          <w:tcPr>
            <w:tcW w:w="7512" w:type="dxa"/>
          </w:tcPr>
          <w:p w:rsidR="00FA0BCE" w:rsidRDefault="00900D39">
            <w:pPr>
              <w:tabs>
                <w:tab w:val="left" w:pos="382"/>
              </w:tabs>
              <w:rPr>
                <w:rFonts w:eastAsia="Times New Roman"/>
                <w:sz w:val="28"/>
                <w:szCs w:val="28"/>
              </w:rPr>
            </w:pPr>
            <w:proofErr w:type="gramStart"/>
            <w:r>
              <w:rPr>
                <w:rFonts w:eastAsia="Times New Roman"/>
                <w:sz w:val="28"/>
                <w:szCs w:val="28"/>
              </w:rPr>
              <w:t>Магнитофон, диски, микрофон, музыкальные инструменты: металлофон, барабан, погремушки, бубны, гитара, синтезатор, трещотки, нетрадиционные шумовые музыкальные инструменты.</w:t>
            </w:r>
            <w:proofErr w:type="gramEnd"/>
          </w:p>
        </w:tc>
      </w:tr>
      <w:tr w:rsidR="00FA0BCE">
        <w:tc>
          <w:tcPr>
            <w:tcW w:w="3369" w:type="dxa"/>
          </w:tcPr>
          <w:p w:rsidR="00FA0BCE" w:rsidRDefault="00900D39">
            <w:pPr>
              <w:spacing w:line="267" w:lineRule="auto"/>
              <w:jc w:val="center"/>
              <w:rPr>
                <w:sz w:val="28"/>
                <w:szCs w:val="28"/>
              </w:rPr>
            </w:pPr>
            <w:r>
              <w:rPr>
                <w:sz w:val="28"/>
                <w:szCs w:val="28"/>
              </w:rPr>
              <w:t>Центр театрализации</w:t>
            </w:r>
          </w:p>
        </w:tc>
        <w:tc>
          <w:tcPr>
            <w:tcW w:w="7512" w:type="dxa"/>
          </w:tcPr>
          <w:p w:rsidR="00FA0BCE" w:rsidRDefault="00900D39">
            <w:pPr>
              <w:tabs>
                <w:tab w:val="left" w:pos="382"/>
              </w:tabs>
              <w:rPr>
                <w:rFonts w:eastAsia="Times New Roman"/>
                <w:sz w:val="28"/>
                <w:szCs w:val="28"/>
              </w:rPr>
            </w:pPr>
            <w:r>
              <w:rPr>
                <w:rFonts w:eastAsia="Times New Roman"/>
                <w:sz w:val="28"/>
                <w:szCs w:val="28"/>
              </w:rPr>
              <w:t>Набор масок сказочных животных, различные виды театра.</w:t>
            </w:r>
          </w:p>
        </w:tc>
      </w:tr>
      <w:tr w:rsidR="00FA0BCE">
        <w:tc>
          <w:tcPr>
            <w:tcW w:w="3369" w:type="dxa"/>
          </w:tcPr>
          <w:p w:rsidR="00FA0BCE" w:rsidRDefault="00900D39">
            <w:pPr>
              <w:spacing w:line="267" w:lineRule="auto"/>
              <w:jc w:val="center"/>
              <w:rPr>
                <w:sz w:val="28"/>
                <w:szCs w:val="28"/>
              </w:rPr>
            </w:pPr>
            <w:r>
              <w:rPr>
                <w:sz w:val="28"/>
                <w:szCs w:val="28"/>
              </w:rPr>
              <w:t xml:space="preserve">Центр </w:t>
            </w:r>
            <w:proofErr w:type="spellStart"/>
            <w:r>
              <w:rPr>
                <w:sz w:val="28"/>
                <w:szCs w:val="28"/>
              </w:rPr>
              <w:t>ряжения</w:t>
            </w:r>
            <w:proofErr w:type="spellEnd"/>
          </w:p>
        </w:tc>
        <w:tc>
          <w:tcPr>
            <w:tcW w:w="7512" w:type="dxa"/>
          </w:tcPr>
          <w:p w:rsidR="00FA0BCE" w:rsidRDefault="00900D39">
            <w:pPr>
              <w:rPr>
                <w:sz w:val="28"/>
                <w:szCs w:val="28"/>
              </w:rPr>
            </w:pPr>
            <w:proofErr w:type="gramStart"/>
            <w:r>
              <w:rPr>
                <w:sz w:val="28"/>
                <w:szCs w:val="28"/>
              </w:rPr>
              <w:t xml:space="preserve">Оборудование для </w:t>
            </w:r>
            <w:proofErr w:type="spellStart"/>
            <w:r>
              <w:rPr>
                <w:sz w:val="28"/>
                <w:szCs w:val="28"/>
              </w:rPr>
              <w:t>ряжения</w:t>
            </w:r>
            <w:proofErr w:type="spellEnd"/>
            <w:r>
              <w:rPr>
                <w:sz w:val="28"/>
                <w:szCs w:val="28"/>
              </w:rPr>
              <w:t xml:space="preserve"> (одевания для себя): косынки, платочки, фуражки, платье, юбки, фартук, сумки, бусы, очки.</w:t>
            </w:r>
            <w:proofErr w:type="gramEnd"/>
            <w:r>
              <w:rPr>
                <w:sz w:val="28"/>
                <w:szCs w:val="28"/>
              </w:rPr>
              <w:t xml:space="preserve"> Маски.  </w:t>
            </w:r>
          </w:p>
        </w:tc>
      </w:tr>
      <w:tr w:rsidR="00FA0BCE">
        <w:tc>
          <w:tcPr>
            <w:tcW w:w="10881" w:type="dxa"/>
            <w:gridSpan w:val="2"/>
          </w:tcPr>
          <w:p w:rsidR="00FA0BCE" w:rsidRDefault="00900D39">
            <w:pPr>
              <w:spacing w:line="267" w:lineRule="auto"/>
              <w:jc w:val="center"/>
              <w:rPr>
                <w:b/>
                <w:sz w:val="28"/>
                <w:szCs w:val="28"/>
              </w:rPr>
            </w:pPr>
            <w:r>
              <w:rPr>
                <w:b/>
                <w:sz w:val="28"/>
                <w:szCs w:val="28"/>
              </w:rPr>
              <w:lastRenderedPageBreak/>
              <w:t>Физическое развитие</w:t>
            </w:r>
          </w:p>
        </w:tc>
      </w:tr>
      <w:tr w:rsidR="00FA0BCE">
        <w:tc>
          <w:tcPr>
            <w:tcW w:w="3369" w:type="dxa"/>
          </w:tcPr>
          <w:p w:rsidR="00FA0BCE" w:rsidRDefault="00900D39">
            <w:pPr>
              <w:spacing w:line="267" w:lineRule="auto"/>
              <w:jc w:val="center"/>
              <w:rPr>
                <w:sz w:val="28"/>
                <w:szCs w:val="28"/>
              </w:rPr>
            </w:pPr>
            <w:r>
              <w:rPr>
                <w:sz w:val="28"/>
                <w:szCs w:val="28"/>
              </w:rPr>
              <w:t>Центр двигательной активности</w:t>
            </w:r>
          </w:p>
        </w:tc>
        <w:tc>
          <w:tcPr>
            <w:tcW w:w="7512" w:type="dxa"/>
          </w:tcPr>
          <w:p w:rsidR="00FA0BCE" w:rsidRDefault="00900D39">
            <w:pPr>
              <w:pStyle w:val="a4"/>
              <w:spacing w:line="276" w:lineRule="auto"/>
              <w:rPr>
                <w:rFonts w:ascii="Times New Roman" w:hAnsi="Times New Roman" w:cs="Times New Roman"/>
                <w:sz w:val="28"/>
                <w:szCs w:val="28"/>
              </w:rPr>
            </w:pPr>
            <w:proofErr w:type="gramStart"/>
            <w:r>
              <w:rPr>
                <w:rFonts w:ascii="Times New Roman" w:hAnsi="Times New Roman" w:cs="Times New Roman"/>
                <w:sz w:val="28"/>
                <w:szCs w:val="28"/>
              </w:rPr>
              <w:t xml:space="preserve">Флажки, султанчики,  мячи разного размера, мешочки для метания, кубики малые для гимнастики, </w:t>
            </w:r>
            <w:proofErr w:type="spellStart"/>
            <w:r>
              <w:rPr>
                <w:rFonts w:ascii="Times New Roman" w:hAnsi="Times New Roman" w:cs="Times New Roman"/>
                <w:sz w:val="28"/>
                <w:szCs w:val="28"/>
              </w:rPr>
              <w:t>кольцеброссы</w:t>
            </w:r>
            <w:proofErr w:type="spellEnd"/>
            <w:r>
              <w:rPr>
                <w:rFonts w:ascii="Times New Roman" w:hAnsi="Times New Roman" w:cs="Times New Roman"/>
                <w:sz w:val="28"/>
                <w:szCs w:val="28"/>
              </w:rPr>
              <w:t xml:space="preserve">, кегли, обручи, массажные дорожки, </w:t>
            </w:r>
            <w:proofErr w:type="spellStart"/>
            <w:r>
              <w:rPr>
                <w:rFonts w:ascii="Times New Roman" w:hAnsi="Times New Roman" w:cs="Times New Roman"/>
                <w:sz w:val="28"/>
                <w:szCs w:val="28"/>
              </w:rPr>
              <w:t>массажер</w:t>
            </w:r>
            <w:proofErr w:type="spellEnd"/>
            <w:r>
              <w:rPr>
                <w:rFonts w:ascii="Times New Roman" w:hAnsi="Times New Roman" w:cs="Times New Roman"/>
                <w:sz w:val="28"/>
                <w:szCs w:val="28"/>
              </w:rPr>
              <w:t xml:space="preserve"> для ног, атрибуты к подвижным играм, </w:t>
            </w:r>
            <w:proofErr w:type="spellStart"/>
            <w:r>
              <w:rPr>
                <w:rFonts w:ascii="Times New Roman" w:hAnsi="Times New Roman" w:cs="Times New Roman"/>
                <w:sz w:val="28"/>
                <w:szCs w:val="28"/>
              </w:rPr>
              <w:t>пазлы</w:t>
            </w:r>
            <w:proofErr w:type="spellEnd"/>
            <w:r>
              <w:rPr>
                <w:rFonts w:ascii="Times New Roman" w:hAnsi="Times New Roman" w:cs="Times New Roman"/>
                <w:sz w:val="28"/>
                <w:szCs w:val="28"/>
              </w:rPr>
              <w:t xml:space="preserve"> о спорте, развивающая игра «Спорт», развивающее лото «</w:t>
            </w:r>
            <w:proofErr w:type="spellStart"/>
            <w:r>
              <w:rPr>
                <w:rFonts w:ascii="Times New Roman" w:hAnsi="Times New Roman" w:cs="Times New Roman"/>
                <w:sz w:val="28"/>
                <w:szCs w:val="28"/>
              </w:rPr>
              <w:t>Спотр</w:t>
            </w:r>
            <w:proofErr w:type="spellEnd"/>
            <w:r>
              <w:rPr>
                <w:rFonts w:ascii="Times New Roman" w:hAnsi="Times New Roman" w:cs="Times New Roman"/>
                <w:sz w:val="28"/>
                <w:szCs w:val="28"/>
              </w:rPr>
              <w:t>», наглядно-дидактическое пособие «Тело человека», «Части тела».</w:t>
            </w:r>
            <w:proofErr w:type="gramEnd"/>
          </w:p>
        </w:tc>
      </w:tr>
      <w:tr w:rsidR="00FA0BCE">
        <w:tc>
          <w:tcPr>
            <w:tcW w:w="3369" w:type="dxa"/>
          </w:tcPr>
          <w:p w:rsidR="00FA0BCE" w:rsidRDefault="00900D39">
            <w:pPr>
              <w:spacing w:line="267" w:lineRule="auto"/>
              <w:jc w:val="center"/>
              <w:rPr>
                <w:sz w:val="28"/>
                <w:szCs w:val="28"/>
              </w:rPr>
            </w:pPr>
            <w:r>
              <w:rPr>
                <w:sz w:val="28"/>
                <w:szCs w:val="28"/>
              </w:rPr>
              <w:t>Центр здоровья</w:t>
            </w:r>
          </w:p>
        </w:tc>
        <w:tc>
          <w:tcPr>
            <w:tcW w:w="7512" w:type="dxa"/>
          </w:tcPr>
          <w:p w:rsidR="00FA0BCE" w:rsidRDefault="00900D39">
            <w:pPr>
              <w:rPr>
                <w:sz w:val="28"/>
                <w:szCs w:val="28"/>
              </w:rPr>
            </w:pPr>
            <w:r>
              <w:rPr>
                <w:sz w:val="28"/>
                <w:szCs w:val="28"/>
              </w:rPr>
              <w:t>Демонстрационный материал: «Если малыш поранился», «</w:t>
            </w:r>
            <w:proofErr w:type="spellStart"/>
            <w:r>
              <w:rPr>
                <w:sz w:val="28"/>
                <w:szCs w:val="28"/>
              </w:rPr>
              <w:t>Валеология</w:t>
            </w:r>
            <w:proofErr w:type="spellEnd"/>
            <w:r>
              <w:rPr>
                <w:sz w:val="28"/>
                <w:szCs w:val="28"/>
              </w:rPr>
              <w:t xml:space="preserve"> или здоровый малыш», «Как избежать неприятностей?», «Тело человека». </w:t>
            </w:r>
            <w:proofErr w:type="spellStart"/>
            <w:r>
              <w:rPr>
                <w:sz w:val="28"/>
                <w:szCs w:val="28"/>
              </w:rPr>
              <w:t>Массажер</w:t>
            </w:r>
            <w:proofErr w:type="spellEnd"/>
            <w:r>
              <w:rPr>
                <w:sz w:val="28"/>
                <w:szCs w:val="28"/>
              </w:rPr>
              <w:t xml:space="preserve"> для ног.</w:t>
            </w:r>
          </w:p>
        </w:tc>
      </w:tr>
    </w:tbl>
    <w:p w:rsidR="00FA0BCE" w:rsidRDefault="00FA0BCE"/>
    <w:sectPr w:rsidR="00FA0BCE" w:rsidSect="00FA0BCE">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808" w:rsidRDefault="00F65808">
      <w:r>
        <w:separator/>
      </w:r>
    </w:p>
  </w:endnote>
  <w:endnote w:type="continuationSeparator" w:id="0">
    <w:p w:rsidR="00F65808" w:rsidRDefault="00F658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808" w:rsidRDefault="00F65808">
      <w:r>
        <w:separator/>
      </w:r>
    </w:p>
  </w:footnote>
  <w:footnote w:type="continuationSeparator" w:id="0">
    <w:p w:rsidR="00F65808" w:rsidRDefault="00F658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3747F4"/>
    <w:rsid w:val="0000360D"/>
    <w:rsid w:val="00033419"/>
    <w:rsid w:val="00055FEC"/>
    <w:rsid w:val="000B5D92"/>
    <w:rsid w:val="00154E69"/>
    <w:rsid w:val="0025724B"/>
    <w:rsid w:val="00276EC3"/>
    <w:rsid w:val="002A462C"/>
    <w:rsid w:val="002F171F"/>
    <w:rsid w:val="003747F4"/>
    <w:rsid w:val="003B1F67"/>
    <w:rsid w:val="00446F15"/>
    <w:rsid w:val="00484B21"/>
    <w:rsid w:val="00545345"/>
    <w:rsid w:val="006400C3"/>
    <w:rsid w:val="00685526"/>
    <w:rsid w:val="006A32C3"/>
    <w:rsid w:val="006A4509"/>
    <w:rsid w:val="006D7C0E"/>
    <w:rsid w:val="00710996"/>
    <w:rsid w:val="008321E9"/>
    <w:rsid w:val="008839CB"/>
    <w:rsid w:val="008A72A9"/>
    <w:rsid w:val="008B5724"/>
    <w:rsid w:val="00900D39"/>
    <w:rsid w:val="009B07DF"/>
    <w:rsid w:val="00CB3C85"/>
    <w:rsid w:val="00D15ABB"/>
    <w:rsid w:val="00D615DD"/>
    <w:rsid w:val="00D64E40"/>
    <w:rsid w:val="00EC486B"/>
    <w:rsid w:val="00EF7F45"/>
    <w:rsid w:val="00F64513"/>
    <w:rsid w:val="00F65808"/>
    <w:rsid w:val="00FA0BCE"/>
    <w:rsid w:val="031F0C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BCE"/>
    <w:rPr>
      <w:rFonts w:ascii="Times New Roman" w:eastAsiaTheme="minorEastAsia" w:hAnsi="Times New Roman"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0B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FA0BCE"/>
    <w:pPr>
      <w:autoSpaceDE w:val="0"/>
      <w:autoSpaceDN w:val="0"/>
      <w:adjustRightInd w:val="0"/>
    </w:pPr>
    <w:rPr>
      <w:rFonts w:ascii="Times New Roman" w:eastAsia="Calibri" w:hAnsi="Times New Roman" w:cs="Times New Roman"/>
      <w:color w:val="000000"/>
      <w:sz w:val="24"/>
      <w:szCs w:val="24"/>
      <w:lang w:eastAsia="en-US"/>
    </w:rPr>
  </w:style>
  <w:style w:type="paragraph" w:styleId="a4">
    <w:name w:val="No Spacing"/>
    <w:link w:val="a5"/>
    <w:uiPriority w:val="1"/>
    <w:qFormat/>
    <w:rsid w:val="00FA0BCE"/>
    <w:rPr>
      <w:rFonts w:ascii="Calibri" w:eastAsia="Calibri" w:hAnsi="Calibri" w:cs="Calibri"/>
      <w:sz w:val="22"/>
      <w:szCs w:val="22"/>
      <w:lang w:eastAsia="en-US"/>
    </w:rPr>
  </w:style>
  <w:style w:type="character" w:customStyle="1" w:styleId="a5">
    <w:name w:val="Без интервала Знак"/>
    <w:basedOn w:val="a0"/>
    <w:link w:val="a4"/>
    <w:uiPriority w:val="1"/>
    <w:qFormat/>
    <w:rsid w:val="00FA0BCE"/>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4</Pages>
  <Words>1121</Words>
  <Characters>6390</Characters>
  <Application>Microsoft Office Word</Application>
  <DocSecurity>0</DocSecurity>
  <Lines>53</Lines>
  <Paragraphs>14</Paragraphs>
  <ScaleCrop>false</ScaleCrop>
  <Company>Microsoft</Company>
  <LinksUpToDate>false</LinksUpToDate>
  <CharactersWithSpaces>7497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11</cp:lastModifiedBy>
  <cp:revision>17</cp:revision>
  <dcterms:created xsi:type="dcterms:W3CDTF">2019-10-02T04:47:00Z</dcterms:created>
  <dcterms:modified xsi:type="dcterms:W3CDTF">2021-09-08T05:24:00Z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1049-11.2.0.10176</vt:lpwstr>
  </property>
</Properties>
</file>